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Pr>
          <w:b/>
          <w:bCs/>
          <w:sz w:val="28"/>
          <w:szCs w:val="28"/>
        </w:rPr>
        <w:t xml:space="preserve"> </w:t>
      </w:r>
      <w:r w:rsidRPr="00F309BF">
        <w:rPr>
          <w:b/>
          <w:bCs/>
          <w:sz w:val="28"/>
          <w:szCs w:val="28"/>
        </w:rPr>
        <w:t>– лотк</w:t>
      </w:r>
      <w:r>
        <w:rPr>
          <w:b/>
          <w:bCs/>
          <w:sz w:val="28"/>
          <w:szCs w:val="28"/>
        </w:rPr>
        <w:t>ов</w:t>
      </w:r>
      <w:r w:rsidRPr="00F309BF">
        <w:rPr>
          <w:b/>
          <w:bCs/>
          <w:sz w:val="28"/>
          <w:szCs w:val="28"/>
        </w:rPr>
        <w:t xml:space="preserve"> по продаже кваса и прохлади</w:t>
      </w:r>
      <w:r>
        <w:rPr>
          <w:b/>
          <w:bCs/>
          <w:sz w:val="28"/>
          <w:szCs w:val="28"/>
        </w:rPr>
        <w:t>тельных безалкогольных напитков</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t>1</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736930" w:rsidRPr="00736930" w:rsidRDefault="00736930" w:rsidP="00736930">
      <w:pPr>
        <w:pStyle w:val="10"/>
        <w:tabs>
          <w:tab w:val="clear" w:pos="760"/>
          <w:tab w:val="left" w:pos="0"/>
        </w:tabs>
        <w:spacing w:after="0" w:line="240" w:lineRule="exact"/>
        <w:ind w:left="0" w:firstLine="0"/>
        <w:jc w:val="cente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на территории города Ставрополя – лотков по продаже кваса и прохладительных безалкогольных напитков</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spellStart"/>
            <w:proofErr w:type="gramStart"/>
            <w:r w:rsidRPr="005A08A9">
              <w:rPr>
                <w:b/>
                <w:bCs/>
                <w:i/>
                <w:iCs/>
                <w:sz w:val="22"/>
                <w:szCs w:val="22"/>
              </w:rPr>
              <w:t>п</w:t>
            </w:r>
            <w:proofErr w:type="spellEnd"/>
            <w:proofErr w:type="gramEnd"/>
            <w:r w:rsidRPr="005A08A9">
              <w:rPr>
                <w:b/>
                <w:bCs/>
                <w:i/>
                <w:iCs/>
                <w:sz w:val="22"/>
                <w:szCs w:val="22"/>
              </w:rPr>
              <w:t>/</w:t>
            </w:r>
            <w:proofErr w:type="spellStart"/>
            <w:r w:rsidRPr="005A08A9">
              <w:rPr>
                <w:b/>
                <w:bCs/>
                <w:i/>
                <w:iCs/>
                <w:sz w:val="22"/>
                <w:szCs w:val="22"/>
              </w:rPr>
              <w:t>п</w:t>
            </w:r>
            <w:proofErr w:type="spellEnd"/>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 xml:space="preserve">87, </w:t>
            </w:r>
            <w:r w:rsidR="00736930">
              <w:rPr>
                <w:rFonts w:ascii="Times New Roman" w:hAnsi="Times New Roman" w:cs="Times New Roman"/>
                <w:sz w:val="22"/>
                <w:szCs w:val="22"/>
              </w:rPr>
              <w:t xml:space="preserve">                      </w:t>
            </w:r>
            <w:r>
              <w:rPr>
                <w:rFonts w:ascii="Times New Roman" w:hAnsi="Times New Roman" w:cs="Times New Roman"/>
                <w:sz w:val="22"/>
                <w:szCs w:val="22"/>
              </w:rPr>
              <w:t>тел. (8652) 23-98-72, факс.</w:t>
            </w:r>
            <w:r w:rsidRPr="005A08A9">
              <w:rPr>
                <w:rFonts w:ascii="Times New Roman" w:hAnsi="Times New Roman" w:cs="Times New Roman"/>
                <w:sz w:val="22"/>
                <w:szCs w:val="22"/>
              </w:rPr>
              <w:t xml:space="preserve"> (8652) 22-15-75,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08344D" w:rsidRDefault="00B57FA3" w:rsidP="0008344D">
            <w:pPr>
              <w:pStyle w:val="10"/>
              <w:tabs>
                <w:tab w:val="left" w:pos="0"/>
              </w:tabs>
              <w:spacing w:after="0"/>
              <w:ind w:left="0" w:firstLine="0"/>
              <w:jc w:val="both"/>
              <w:rPr>
                <w:b w:val="0"/>
                <w:bCs w:val="0"/>
                <w:sz w:val="22"/>
                <w:szCs w:val="22"/>
                <w:lang w:val="en-US"/>
              </w:rPr>
            </w:pPr>
            <w:r w:rsidRPr="005A08A9">
              <w:rPr>
                <w:sz w:val="22"/>
                <w:szCs w:val="22"/>
              </w:rPr>
              <w:t xml:space="preserve">Лот № 1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w:t>
            </w:r>
            <w:proofErr w:type="gramStart"/>
            <w:r>
              <w:rPr>
                <w:b w:val="0"/>
                <w:bCs w:val="0"/>
                <w:sz w:val="22"/>
                <w:szCs w:val="22"/>
              </w:rPr>
              <w:t>г</w:t>
            </w:r>
            <w:proofErr w:type="gramEnd"/>
            <w:r>
              <w:rPr>
                <w:b w:val="0"/>
                <w:bCs w:val="0"/>
                <w:sz w:val="22"/>
                <w:szCs w:val="22"/>
              </w:rPr>
              <w:t>. Ставрополь, бульвар генерала Ермолова – улица Казачья (квартал 62)</w:t>
            </w:r>
            <w:r w:rsidR="0086722C">
              <w:rPr>
                <w:b w:val="0"/>
                <w:bCs w:val="0"/>
                <w:sz w:val="22"/>
                <w:szCs w:val="22"/>
              </w:rPr>
              <w:t xml:space="preserve">. </w:t>
            </w:r>
          </w:p>
          <w:p w:rsidR="00B57FA3" w:rsidRDefault="0086722C" w:rsidP="0008344D">
            <w:pPr>
              <w:pStyle w:val="10"/>
              <w:tabs>
                <w:tab w:val="left" w:pos="0"/>
              </w:tabs>
              <w:spacing w:after="0"/>
              <w:ind w:left="0" w:firstLine="0"/>
              <w:jc w:val="both"/>
              <w:rPr>
                <w:b w:val="0"/>
                <w:bCs w:val="0"/>
                <w:sz w:val="22"/>
                <w:szCs w:val="22"/>
              </w:rPr>
            </w:pPr>
            <w:r>
              <w:rPr>
                <w:b w:val="0"/>
                <w:bCs w:val="0"/>
                <w:sz w:val="22"/>
                <w:szCs w:val="22"/>
              </w:rPr>
              <w:t>(площадь – 5,0 кв</w:t>
            </w:r>
            <w:proofErr w:type="gramStart"/>
            <w:r>
              <w:rPr>
                <w:b w:val="0"/>
                <w:bCs w:val="0"/>
                <w:sz w:val="22"/>
                <w:szCs w:val="22"/>
              </w:rPr>
              <w:t>.м</w:t>
            </w:r>
            <w:proofErr w:type="gramEnd"/>
            <w:r>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бульвар Зеленая Роща, 104.</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3</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зона отдыха Комсомольского озера.</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4</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зона отдыха Комсомольского озера.</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5</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Михайловское шоссе, 5.</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6</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переулок Макарова, 12/1.</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736930"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7</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Привокзальная площадь железнодорожного вокзала.</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50228F">
              <w:rPr>
                <w:sz w:val="22"/>
                <w:szCs w:val="22"/>
              </w:rPr>
              <w:t>8</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проезд Чапаевский, 51.</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50228F" w:rsidRDefault="00B57FA3" w:rsidP="0008344D">
            <w:pPr>
              <w:pStyle w:val="10"/>
              <w:tabs>
                <w:tab w:val="left" w:pos="0"/>
              </w:tabs>
              <w:spacing w:after="0"/>
              <w:ind w:left="0" w:firstLine="0"/>
              <w:jc w:val="both"/>
              <w:rPr>
                <w:b w:val="0"/>
                <w:bCs w:val="0"/>
                <w:sz w:val="22"/>
                <w:szCs w:val="22"/>
                <w:lang w:val="en-US"/>
              </w:rPr>
            </w:pPr>
            <w:r w:rsidRPr="005A08A9">
              <w:rPr>
                <w:sz w:val="22"/>
                <w:szCs w:val="22"/>
              </w:rPr>
              <w:t xml:space="preserve">Лот № </w:t>
            </w:r>
            <w:r w:rsidR="0050228F">
              <w:rPr>
                <w:sz w:val="22"/>
                <w:szCs w:val="22"/>
              </w:rPr>
              <w:t>9</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проспект Карла Маркса, 6.</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08344D" w:rsidRPr="0008344D" w:rsidRDefault="0008344D" w:rsidP="0008344D">
            <w:pPr>
              <w:pStyle w:val="10"/>
              <w:tabs>
                <w:tab w:val="left" w:pos="0"/>
              </w:tabs>
              <w:spacing w:after="0"/>
              <w:ind w:left="0" w:firstLine="0"/>
              <w:jc w:val="both"/>
              <w:rPr>
                <w:b w:val="0"/>
                <w:bCs w:val="0"/>
                <w:sz w:val="22"/>
                <w:szCs w:val="22"/>
                <w:lang w:val="en-US"/>
              </w:rPr>
            </w:pP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lastRenderedPageBreak/>
              <w:t xml:space="preserve">Лот № </w:t>
            </w:r>
            <w:r w:rsidR="0050228F">
              <w:rPr>
                <w:sz w:val="22"/>
                <w:szCs w:val="22"/>
              </w:rPr>
              <w:t>10</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w:t>
            </w:r>
            <w:r w:rsidR="00C9212A">
              <w:rPr>
                <w:b w:val="0"/>
                <w:bCs w:val="0"/>
                <w:sz w:val="22"/>
                <w:szCs w:val="22"/>
              </w:rPr>
              <w:t xml:space="preserve">                              </w:t>
            </w:r>
            <w:r>
              <w:rPr>
                <w:b w:val="0"/>
                <w:bCs w:val="0"/>
                <w:sz w:val="22"/>
                <w:szCs w:val="22"/>
              </w:rPr>
              <w:t>г. Ставрополь, проспект Карла Маркса, 11.</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1</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проспект Карла Маркса, 63.</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C9212A"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Булкина, 15.</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F97806"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3</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w:t>
            </w:r>
            <w:proofErr w:type="spellStart"/>
            <w:r>
              <w:rPr>
                <w:b w:val="0"/>
                <w:bCs w:val="0"/>
                <w:sz w:val="22"/>
                <w:szCs w:val="22"/>
              </w:rPr>
              <w:t>Бурмистрова</w:t>
            </w:r>
            <w:proofErr w:type="spellEnd"/>
            <w:r>
              <w:rPr>
                <w:b w:val="0"/>
                <w:bCs w:val="0"/>
                <w:sz w:val="22"/>
                <w:szCs w:val="22"/>
              </w:rPr>
              <w:t>, 4.</w:t>
            </w:r>
            <w:r w:rsidR="0008344D" w:rsidRPr="0008344D">
              <w:rPr>
                <w:b w:val="0"/>
                <w:bCs w:val="0"/>
                <w:sz w:val="22"/>
                <w:szCs w:val="22"/>
              </w:rPr>
              <w:t xml:space="preserve"> </w:t>
            </w:r>
            <w:r w:rsidR="00F97806">
              <w:rPr>
                <w:b w:val="0"/>
                <w:bCs w:val="0"/>
                <w:sz w:val="22"/>
                <w:szCs w:val="22"/>
              </w:rPr>
              <w:t>(площадь – 5,0 кв</w:t>
            </w:r>
            <w:proofErr w:type="gramStart"/>
            <w:r w:rsidR="00F97806">
              <w:rPr>
                <w:b w:val="0"/>
                <w:bCs w:val="0"/>
                <w:sz w:val="22"/>
                <w:szCs w:val="22"/>
              </w:rPr>
              <w:t>.м</w:t>
            </w:r>
            <w:proofErr w:type="gramEnd"/>
            <w:r w:rsidR="00F97806">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4</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w:t>
            </w:r>
            <w:proofErr w:type="spellStart"/>
            <w:r>
              <w:rPr>
                <w:b w:val="0"/>
                <w:bCs w:val="0"/>
                <w:sz w:val="22"/>
                <w:szCs w:val="22"/>
              </w:rPr>
              <w:t>Бурмистрова</w:t>
            </w:r>
            <w:proofErr w:type="spellEnd"/>
            <w:r>
              <w:rPr>
                <w:b w:val="0"/>
                <w:bCs w:val="0"/>
                <w:sz w:val="22"/>
                <w:szCs w:val="22"/>
              </w:rPr>
              <w:t>, 77.</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5</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w:t>
            </w:r>
            <w:proofErr w:type="spellStart"/>
            <w:r>
              <w:rPr>
                <w:b w:val="0"/>
                <w:bCs w:val="0"/>
                <w:sz w:val="22"/>
                <w:szCs w:val="22"/>
              </w:rPr>
              <w:t>Голенева</w:t>
            </w:r>
            <w:proofErr w:type="spellEnd"/>
            <w:r>
              <w:rPr>
                <w:b w:val="0"/>
                <w:bCs w:val="0"/>
                <w:sz w:val="22"/>
                <w:szCs w:val="22"/>
              </w:rPr>
              <w:t>, 24.</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C9212A"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16</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Дзержинского, 133.</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7</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w:t>
            </w:r>
            <w:r w:rsidR="00C9212A">
              <w:rPr>
                <w:b w:val="0"/>
                <w:bCs w:val="0"/>
                <w:sz w:val="22"/>
                <w:szCs w:val="22"/>
              </w:rPr>
              <w:t xml:space="preserve">Ставрополь, улица Заводская, 13 </w:t>
            </w:r>
            <w:r>
              <w:rPr>
                <w:b w:val="0"/>
                <w:bCs w:val="0"/>
                <w:sz w:val="22"/>
                <w:szCs w:val="22"/>
              </w:rPr>
              <w:t>а.</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8</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Заводская, 44.</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1</w:t>
            </w:r>
            <w:r w:rsidR="00C9212A">
              <w:rPr>
                <w:sz w:val="22"/>
                <w:szCs w:val="22"/>
              </w:rPr>
              <w:t>9</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Октябрьская, 101.</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20</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Октябрьская, 184.</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21</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Октябрьская, 235.</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22</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w:t>
            </w:r>
            <w:r w:rsidR="00C9212A">
              <w:rPr>
                <w:b w:val="0"/>
                <w:bCs w:val="0"/>
                <w:sz w:val="22"/>
                <w:szCs w:val="22"/>
              </w:rPr>
              <w:t xml:space="preserve">врополь, улица Октябрьская, 269 </w:t>
            </w:r>
            <w:r>
              <w:rPr>
                <w:b w:val="0"/>
                <w:bCs w:val="0"/>
                <w:sz w:val="22"/>
                <w:szCs w:val="22"/>
              </w:rPr>
              <w:t>а.</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3</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Пригородная, 215/1.</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4</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Репина, 143.</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5</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Репина, 198.</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6</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Руставели, 34.</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B57FA3"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7</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w:t>
            </w:r>
            <w:r w:rsidR="00C9212A">
              <w:rPr>
                <w:b w:val="0"/>
                <w:bCs w:val="0"/>
                <w:sz w:val="22"/>
                <w:szCs w:val="22"/>
              </w:rPr>
              <w:t>. Ставрополь, улица Л. Толстого, 22</w:t>
            </w:r>
            <w:r>
              <w:rPr>
                <w:b w:val="0"/>
                <w:bCs w:val="0"/>
                <w:sz w:val="22"/>
                <w:szCs w:val="22"/>
              </w:rPr>
              <w:t>.</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C9212A"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28</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w:t>
            </w:r>
            <w:r>
              <w:rPr>
                <w:b w:val="0"/>
                <w:bCs w:val="0"/>
                <w:sz w:val="22"/>
                <w:szCs w:val="22"/>
              </w:rPr>
              <w:lastRenderedPageBreak/>
              <w:t>г. Ставрополь, улица Чапаева, 54 а.</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Default="00F96CDE" w:rsidP="0008344D">
            <w:pPr>
              <w:pStyle w:val="10"/>
              <w:tabs>
                <w:tab w:val="left" w:pos="0"/>
              </w:tabs>
              <w:spacing w:after="0"/>
              <w:ind w:left="0" w:firstLine="0"/>
              <w:jc w:val="both"/>
              <w:rPr>
                <w:b w:val="0"/>
                <w:bCs w:val="0"/>
                <w:sz w:val="22"/>
                <w:szCs w:val="22"/>
              </w:rPr>
            </w:pPr>
            <w:r w:rsidRPr="005A08A9">
              <w:rPr>
                <w:sz w:val="22"/>
                <w:szCs w:val="22"/>
              </w:rPr>
              <w:t xml:space="preserve">Лот № </w:t>
            </w:r>
            <w:r>
              <w:rPr>
                <w:sz w:val="22"/>
                <w:szCs w:val="22"/>
              </w:rPr>
              <w:t>2</w:t>
            </w:r>
            <w:r w:rsidR="00C9212A">
              <w:rPr>
                <w:sz w:val="22"/>
                <w:szCs w:val="22"/>
              </w:rPr>
              <w:t>9</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w:t>
            </w:r>
            <w:r w:rsidR="00D05081">
              <w:rPr>
                <w:b w:val="0"/>
                <w:bCs w:val="0"/>
                <w:sz w:val="22"/>
                <w:szCs w:val="22"/>
              </w:rPr>
              <w:t xml:space="preserve"> г. Ставрополь, улица Шаумяна, 1</w:t>
            </w:r>
            <w:r>
              <w:rPr>
                <w:b w:val="0"/>
                <w:bCs w:val="0"/>
                <w:sz w:val="22"/>
                <w:szCs w:val="22"/>
              </w:rPr>
              <w:t>.</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p w:rsidR="00265F98" w:rsidRPr="005A08A9" w:rsidRDefault="00D05081" w:rsidP="0008344D">
            <w:pPr>
              <w:pStyle w:val="10"/>
              <w:tabs>
                <w:tab w:val="left" w:pos="0"/>
              </w:tabs>
              <w:spacing w:after="0"/>
              <w:ind w:left="0" w:firstLine="0"/>
              <w:jc w:val="both"/>
              <w:rPr>
                <w:b w:val="0"/>
                <w:bCs w:val="0"/>
                <w:sz w:val="22"/>
                <w:szCs w:val="22"/>
              </w:rPr>
            </w:pPr>
            <w:r w:rsidRPr="005A08A9">
              <w:rPr>
                <w:sz w:val="22"/>
                <w:szCs w:val="22"/>
              </w:rPr>
              <w:t xml:space="preserve">Лот № </w:t>
            </w:r>
            <w:r w:rsidR="00C9212A">
              <w:rPr>
                <w:sz w:val="22"/>
                <w:szCs w:val="22"/>
              </w:rPr>
              <w:t>30</w:t>
            </w:r>
            <w:r w:rsidRPr="005A08A9">
              <w:rPr>
                <w:sz w:val="22"/>
                <w:szCs w:val="22"/>
              </w:rPr>
              <w:t xml:space="preserve"> </w:t>
            </w:r>
            <w:r>
              <w:rPr>
                <w:sz w:val="22"/>
                <w:szCs w:val="22"/>
              </w:rPr>
              <w:t>–</w:t>
            </w:r>
            <w:r w:rsidRPr="005A08A9">
              <w:rPr>
                <w:sz w:val="22"/>
                <w:szCs w:val="22"/>
              </w:rPr>
              <w:t xml:space="preserve"> </w:t>
            </w:r>
            <w:r w:rsidRPr="007E5B47">
              <w:rPr>
                <w:b w:val="0"/>
                <w:bCs w:val="0"/>
                <w:sz w:val="22"/>
                <w:szCs w:val="22"/>
              </w:rPr>
              <w:t>размещение лотка по продаже кваса</w:t>
            </w:r>
            <w:r>
              <w:rPr>
                <w:b w:val="0"/>
                <w:bCs w:val="0"/>
                <w:sz w:val="22"/>
                <w:szCs w:val="22"/>
              </w:rPr>
              <w:t xml:space="preserve"> и прохладительных безалкогольных напитков по адресу:                        г. Ставрополь, улица Шаумяна, 5.</w:t>
            </w:r>
            <w:r w:rsidR="0008344D" w:rsidRPr="0008344D">
              <w:rPr>
                <w:b w:val="0"/>
                <w:bCs w:val="0"/>
                <w:sz w:val="22"/>
                <w:szCs w:val="22"/>
              </w:rPr>
              <w:t xml:space="preserve"> </w:t>
            </w:r>
            <w:r w:rsidR="00265F98">
              <w:rPr>
                <w:b w:val="0"/>
                <w:bCs w:val="0"/>
                <w:sz w:val="22"/>
                <w:szCs w:val="22"/>
              </w:rPr>
              <w:t>(площадь – 5,0 кв</w:t>
            </w:r>
            <w:proofErr w:type="gramStart"/>
            <w:r w:rsidR="00265F98">
              <w:rPr>
                <w:b w:val="0"/>
                <w:bCs w:val="0"/>
                <w:sz w:val="22"/>
                <w:szCs w:val="22"/>
              </w:rPr>
              <w:t>.м</w:t>
            </w:r>
            <w:proofErr w:type="gramEnd"/>
            <w:r w:rsidR="00265F98">
              <w:rPr>
                <w:b w:val="0"/>
                <w:bCs w:val="0"/>
                <w:sz w:val="22"/>
                <w:szCs w:val="22"/>
              </w:rPr>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Default="00B07730" w:rsidP="00B07730">
            <w:pPr>
              <w:spacing w:after="0"/>
            </w:pPr>
            <w:r>
              <w:rPr>
                <w:sz w:val="22"/>
                <w:szCs w:val="22"/>
              </w:rPr>
              <w:t xml:space="preserve">Лот № 1 – </w:t>
            </w:r>
            <w:r w:rsidRPr="00B07730">
              <w:rPr>
                <w:sz w:val="22"/>
                <w:szCs w:val="22"/>
              </w:rPr>
              <w:t>с 15.05.2017 по 15.09.2017</w:t>
            </w:r>
            <w:r>
              <w:rPr>
                <w:sz w:val="22"/>
                <w:szCs w:val="22"/>
              </w:rPr>
              <w:t xml:space="preserve">. </w:t>
            </w:r>
          </w:p>
          <w:p w:rsidR="00B07730" w:rsidRDefault="00B07730" w:rsidP="00B07730">
            <w:pPr>
              <w:spacing w:after="0"/>
              <w:rPr>
                <w:sz w:val="22"/>
                <w:szCs w:val="22"/>
              </w:rPr>
            </w:pPr>
            <w:r>
              <w:rPr>
                <w:sz w:val="22"/>
                <w:szCs w:val="22"/>
              </w:rPr>
              <w:t xml:space="preserve">Лот № 2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3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4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5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6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7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8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9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10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11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12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13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14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15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16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17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18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19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20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21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22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23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24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25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26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27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28 – </w:t>
            </w:r>
            <w:r w:rsidRPr="00B07730">
              <w:rPr>
                <w:sz w:val="22"/>
                <w:szCs w:val="22"/>
              </w:rPr>
              <w:t>с 15.05.2017 по 15.09.2017</w:t>
            </w:r>
            <w:r>
              <w:rPr>
                <w:sz w:val="22"/>
                <w:szCs w:val="22"/>
              </w:rPr>
              <w:t>.</w:t>
            </w:r>
          </w:p>
          <w:p w:rsidR="00B07730" w:rsidRDefault="00B07730" w:rsidP="00B07730">
            <w:pPr>
              <w:spacing w:after="0"/>
              <w:rPr>
                <w:sz w:val="22"/>
                <w:szCs w:val="22"/>
              </w:rPr>
            </w:pPr>
            <w:r>
              <w:rPr>
                <w:sz w:val="22"/>
                <w:szCs w:val="22"/>
              </w:rPr>
              <w:t xml:space="preserve">Лот № 29 – </w:t>
            </w:r>
            <w:r w:rsidRPr="00B07730">
              <w:rPr>
                <w:sz w:val="22"/>
                <w:szCs w:val="22"/>
              </w:rPr>
              <w:t>с 15.05.2017 по 15.09.2017</w:t>
            </w:r>
            <w:r>
              <w:rPr>
                <w:sz w:val="22"/>
                <w:szCs w:val="22"/>
              </w:rPr>
              <w:t>.</w:t>
            </w:r>
          </w:p>
          <w:p w:rsidR="00B07730" w:rsidRPr="00B07730" w:rsidRDefault="00B07730" w:rsidP="00B07730">
            <w:pPr>
              <w:pStyle w:val="10"/>
              <w:tabs>
                <w:tab w:val="left" w:pos="0"/>
              </w:tabs>
              <w:spacing w:after="0"/>
              <w:ind w:left="0" w:firstLine="0"/>
              <w:jc w:val="both"/>
              <w:rPr>
                <w:b w:val="0"/>
                <w:sz w:val="22"/>
                <w:szCs w:val="22"/>
              </w:rPr>
            </w:pPr>
            <w:r w:rsidRPr="00B07730">
              <w:rPr>
                <w:b w:val="0"/>
                <w:sz w:val="22"/>
                <w:szCs w:val="22"/>
              </w:rPr>
              <w:t>Лот № 30 – с 15.05.2017 по 15.09.2017.</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Default="00AB460E" w:rsidP="003C67DB">
            <w:pPr>
              <w:spacing w:after="0"/>
            </w:pPr>
            <w:r>
              <w:rPr>
                <w:sz w:val="22"/>
                <w:szCs w:val="22"/>
              </w:rPr>
              <w:t xml:space="preserve">Лот № 1 </w:t>
            </w:r>
            <w:r w:rsidR="00C9212A">
              <w:rPr>
                <w:sz w:val="22"/>
                <w:szCs w:val="22"/>
              </w:rPr>
              <w:t>–</w:t>
            </w:r>
            <w:r>
              <w:rPr>
                <w:sz w:val="22"/>
                <w:szCs w:val="22"/>
              </w:rPr>
              <w:t xml:space="preserve"> </w:t>
            </w:r>
            <w:r w:rsidR="00C9212A">
              <w:rPr>
                <w:sz w:val="22"/>
                <w:szCs w:val="22"/>
              </w:rPr>
              <w:t>16 653</w:t>
            </w:r>
            <w:r w:rsidRPr="005A08A9">
              <w:rPr>
                <w:sz w:val="22"/>
                <w:szCs w:val="22"/>
              </w:rPr>
              <w:t xml:space="preserve"> (</w:t>
            </w:r>
            <w:r w:rsidR="00C9212A">
              <w:rPr>
                <w:sz w:val="22"/>
                <w:szCs w:val="22"/>
              </w:rPr>
              <w:t>шестнадцать тысяч шестьсот пятьдесят три</w:t>
            </w:r>
            <w:r w:rsidRPr="005A08A9">
              <w:rPr>
                <w:sz w:val="22"/>
                <w:szCs w:val="22"/>
              </w:rPr>
              <w:t>) рубл</w:t>
            </w:r>
            <w:r w:rsidR="00C9212A">
              <w:rPr>
                <w:sz w:val="22"/>
                <w:szCs w:val="22"/>
              </w:rPr>
              <w:t>я</w:t>
            </w:r>
            <w:r w:rsidRPr="005A08A9">
              <w:rPr>
                <w:sz w:val="22"/>
                <w:szCs w:val="22"/>
              </w:rPr>
              <w:t xml:space="preserve"> </w:t>
            </w:r>
            <w:r w:rsidR="00C9212A">
              <w:rPr>
                <w:sz w:val="22"/>
                <w:szCs w:val="22"/>
              </w:rPr>
              <w:t>6</w:t>
            </w:r>
            <w:r w:rsidRPr="005A08A9">
              <w:rPr>
                <w:sz w:val="22"/>
                <w:szCs w:val="22"/>
              </w:rPr>
              <w:t>0</w:t>
            </w:r>
            <w:r w:rsidR="00C9212A">
              <w:rPr>
                <w:sz w:val="22"/>
                <w:szCs w:val="22"/>
              </w:rPr>
              <w:t xml:space="preserve"> (шестьдесят)</w:t>
            </w:r>
            <w:r w:rsidRPr="005A08A9">
              <w:rPr>
                <w:sz w:val="22"/>
                <w:szCs w:val="22"/>
              </w:rPr>
              <w:t xml:space="preserve"> копеек</w:t>
            </w:r>
            <w:r w:rsidR="00C9212A">
              <w:rPr>
                <w:sz w:val="22"/>
                <w:szCs w:val="22"/>
              </w:rPr>
              <w:t>.</w:t>
            </w:r>
            <w:r>
              <w:rPr>
                <w:sz w:val="22"/>
                <w:szCs w:val="22"/>
              </w:rPr>
              <w:t xml:space="preserve"> </w:t>
            </w:r>
          </w:p>
          <w:p w:rsidR="00D05081" w:rsidRDefault="00C9212A" w:rsidP="003C67DB">
            <w:pPr>
              <w:spacing w:after="0"/>
              <w:rPr>
                <w:sz w:val="22"/>
                <w:szCs w:val="22"/>
              </w:rPr>
            </w:pPr>
            <w:r>
              <w:rPr>
                <w:sz w:val="22"/>
                <w:szCs w:val="22"/>
              </w:rPr>
              <w:t xml:space="preserve">Лот № </w:t>
            </w:r>
            <w:r w:rsidR="00B45C85">
              <w:rPr>
                <w:sz w:val="22"/>
                <w:szCs w:val="22"/>
              </w:rPr>
              <w:t>2</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3</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4</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5</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6</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7</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8</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9</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0</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xml:space="preserve">) </w:t>
            </w:r>
            <w:r w:rsidRPr="005A08A9">
              <w:rPr>
                <w:sz w:val="22"/>
                <w:szCs w:val="22"/>
              </w:rPr>
              <w:lastRenderedPageBreak/>
              <w:t>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1</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2</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3</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4</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5</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6</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7</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8</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Лот № 1</w:t>
            </w:r>
            <w:r w:rsidR="00B45C85">
              <w:rPr>
                <w:sz w:val="22"/>
                <w:szCs w:val="22"/>
              </w:rPr>
              <w:t>9</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20</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21</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22</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23</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24</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25</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26</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27</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28</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Default="00C9212A" w:rsidP="003C67DB">
            <w:pPr>
              <w:spacing w:after="0"/>
              <w:rPr>
                <w:sz w:val="22"/>
                <w:szCs w:val="22"/>
              </w:rPr>
            </w:pPr>
            <w:r>
              <w:rPr>
                <w:sz w:val="22"/>
                <w:szCs w:val="22"/>
              </w:rPr>
              <w:t xml:space="preserve">Лот № </w:t>
            </w:r>
            <w:r w:rsidR="00B45C85">
              <w:rPr>
                <w:sz w:val="22"/>
                <w:szCs w:val="22"/>
              </w:rPr>
              <w:t>29</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p w:rsidR="00C9212A" w:rsidRPr="00AB460E" w:rsidRDefault="00C9212A" w:rsidP="003C67DB">
            <w:pPr>
              <w:spacing w:after="0"/>
            </w:pPr>
            <w:r>
              <w:rPr>
                <w:sz w:val="22"/>
                <w:szCs w:val="22"/>
              </w:rPr>
              <w:t xml:space="preserve">Лот № </w:t>
            </w:r>
            <w:r w:rsidR="00B45C85">
              <w:rPr>
                <w:sz w:val="22"/>
                <w:szCs w:val="22"/>
              </w:rPr>
              <w:t>30</w:t>
            </w:r>
            <w:r>
              <w:rPr>
                <w:sz w:val="22"/>
                <w:szCs w:val="22"/>
              </w:rPr>
              <w:t xml:space="preserve"> – 16 653</w:t>
            </w:r>
            <w:r w:rsidRPr="005A08A9">
              <w:rPr>
                <w:sz w:val="22"/>
                <w:szCs w:val="22"/>
              </w:rPr>
              <w:t xml:space="preserve"> (</w:t>
            </w:r>
            <w:r>
              <w:rPr>
                <w:sz w:val="22"/>
                <w:szCs w:val="22"/>
              </w:rPr>
              <w:t>шестнадцать тысяч шестьсот пятьдесят три</w:t>
            </w:r>
            <w:r w:rsidRPr="005A08A9">
              <w:rPr>
                <w:sz w:val="22"/>
                <w:szCs w:val="22"/>
              </w:rPr>
              <w:t>) рубл</w:t>
            </w:r>
            <w:r>
              <w:rPr>
                <w:sz w:val="22"/>
                <w:szCs w:val="22"/>
              </w:rPr>
              <w:t>я</w:t>
            </w:r>
            <w:r w:rsidRPr="005A08A9">
              <w:rPr>
                <w:sz w:val="22"/>
                <w:szCs w:val="22"/>
              </w:rPr>
              <w:t xml:space="preserve"> </w:t>
            </w:r>
            <w:r>
              <w:rPr>
                <w:sz w:val="22"/>
                <w:szCs w:val="22"/>
              </w:rPr>
              <w:t>6</w:t>
            </w:r>
            <w:r w:rsidRPr="005A08A9">
              <w:rPr>
                <w:sz w:val="22"/>
                <w:szCs w:val="22"/>
              </w:rPr>
              <w:t>0</w:t>
            </w:r>
            <w:r>
              <w:rPr>
                <w:sz w:val="22"/>
                <w:szCs w:val="22"/>
              </w:rPr>
              <w:t xml:space="preserve"> (шестьдесят)</w:t>
            </w:r>
            <w:r w:rsidRPr="005A08A9">
              <w:rPr>
                <w:sz w:val="22"/>
                <w:szCs w:val="22"/>
              </w:rPr>
              <w:t xml:space="preserve"> копеек</w:t>
            </w:r>
            <w:r>
              <w:rPr>
                <w:sz w:val="22"/>
                <w:szCs w:val="22"/>
              </w:rPr>
              <w:t>.</w:t>
            </w:r>
          </w:p>
        </w:tc>
      </w:tr>
      <w:tr w:rsidR="00B57FA3" w:rsidRPr="005A08A9" w:rsidTr="0008344D">
        <w:trPr>
          <w:trHeight w:val="83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C55A55">
              <w:rPr>
                <w:sz w:val="22"/>
                <w:szCs w:val="22"/>
              </w:rPr>
              <w:t xml:space="preserve"> и относящиеся к субъектам малого и среднего предпринимательства.</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22792" w:rsidRDefault="00122792" w:rsidP="003C67DB">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 xml:space="preserve">на </w:t>
            </w:r>
            <w:r>
              <w:rPr>
                <w:sz w:val="22"/>
                <w:szCs w:val="22"/>
              </w:rPr>
              <w:lastRenderedPageBreak/>
              <w:t>участие в конкурсном отборе</w:t>
            </w:r>
            <w:r w:rsidRPr="00C153E5">
              <w:rPr>
                <w:sz w:val="22"/>
                <w:szCs w:val="22"/>
              </w:rPr>
              <w:t>.</w:t>
            </w:r>
          </w:p>
          <w:p w:rsidR="00B57FA3" w:rsidRPr="005A08A9" w:rsidRDefault="00FB4826" w:rsidP="003C67DB">
            <w:pPr>
              <w:keepLines/>
              <w:suppressLineNumbers/>
              <w:suppressAutoHyphens/>
              <w:spacing w:after="0"/>
              <w:ind w:firstLine="601"/>
            </w:pPr>
            <w:r>
              <w:rPr>
                <w:sz w:val="22"/>
                <w:szCs w:val="22"/>
              </w:rPr>
              <w:t>принадлежность Участника к категории субъектов малого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spellStart"/>
            <w:proofErr w:type="gramStart"/>
            <w:r w:rsidR="00B57FA3" w:rsidRPr="00FB48DB">
              <w:rPr>
                <w:sz w:val="22"/>
                <w:szCs w:val="22"/>
              </w:rPr>
              <w:t>конкурс</w:t>
            </w:r>
            <w:r w:rsidRPr="00FB48DB">
              <w:rPr>
                <w:sz w:val="22"/>
                <w:szCs w:val="22"/>
              </w:rPr>
              <w:t>-</w:t>
            </w:r>
            <w:r w:rsidR="00466C84" w:rsidRPr="00FB48DB">
              <w:rPr>
                <w:sz w:val="22"/>
                <w:szCs w:val="22"/>
              </w:rPr>
              <w:t>ном</w:t>
            </w:r>
            <w:proofErr w:type="spellEnd"/>
            <w:proofErr w:type="gramEnd"/>
            <w:r w:rsidR="00466C84"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 xml:space="preserve">жанию и составу заявки на участие в </w:t>
            </w:r>
            <w:proofErr w:type="spellStart"/>
            <w:proofErr w:type="gramStart"/>
            <w:r w:rsidR="003365F1" w:rsidRPr="00FB48DB">
              <w:rPr>
                <w:sz w:val="22"/>
                <w:szCs w:val="22"/>
              </w:rPr>
              <w:t>конкурс</w:t>
            </w:r>
            <w:r w:rsidRPr="00FB48DB">
              <w:rPr>
                <w:sz w:val="22"/>
                <w:szCs w:val="22"/>
              </w:rPr>
              <w:t>-</w:t>
            </w:r>
            <w:r w:rsidR="003365F1" w:rsidRPr="00FB48DB">
              <w:rPr>
                <w:sz w:val="22"/>
                <w:szCs w:val="22"/>
              </w:rPr>
              <w:t>ном</w:t>
            </w:r>
            <w:proofErr w:type="spellEnd"/>
            <w:proofErr w:type="gramEnd"/>
            <w:r w:rsidR="003365F1" w:rsidRPr="00FB48DB">
              <w:rPr>
                <w:sz w:val="22"/>
                <w:szCs w:val="22"/>
              </w:rPr>
              <w:t xml:space="preserve">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3365F1">
            <w:pPr>
              <w:pStyle w:val="2"/>
              <w:widowControl w:val="0"/>
              <w:adjustRightInd w:val="0"/>
              <w:spacing w:after="0" w:line="240" w:lineRule="auto"/>
              <w:ind w:left="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FB48DB" w:rsidRDefault="00FB48DB" w:rsidP="003365F1">
            <w:pPr>
              <w:spacing w:after="0"/>
              <w:ind w:firstLine="540"/>
              <w:outlineLvl w:val="1"/>
              <w:rPr>
                <w:sz w:val="22"/>
                <w:szCs w:val="22"/>
              </w:rPr>
            </w:pPr>
            <w:r>
              <w:rPr>
                <w:sz w:val="22"/>
                <w:szCs w:val="22"/>
              </w:rPr>
              <w:t>сведения о принадлежности Участника к категории субъектов малого и среднего предпринимательства</w:t>
            </w:r>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lastRenderedPageBreak/>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781941">
              <w:rPr>
                <w:rFonts w:eastAsiaTheme="minorHAnsi"/>
                <w:sz w:val="22"/>
                <w:szCs w:val="22"/>
              </w:rPr>
              <w:t xml:space="preserve"> конкретные показатели – точные характеристики (без слов «не более», «не менее» и т.д.)</w:t>
            </w:r>
            <w:r w:rsidR="00E43C1D" w:rsidRPr="00781941">
              <w:rPr>
                <w:rFonts w:eastAsiaTheme="minorHAnsi"/>
                <w:sz w:val="22"/>
                <w:szCs w:val="22"/>
              </w:rPr>
              <w:t>,</w:t>
            </w:r>
            <w:r w:rsidRPr="00781941">
              <w:rPr>
                <w:rFonts w:eastAsiaTheme="minorHAnsi"/>
                <w:sz w:val="22"/>
                <w:szCs w:val="22"/>
              </w:rPr>
              <w:t xml:space="preserve"> быть </w:t>
            </w:r>
            <w:r w:rsidR="004079EE">
              <w:rPr>
                <w:rFonts w:eastAsiaTheme="minorHAnsi"/>
                <w:sz w:val="22"/>
                <w:szCs w:val="22"/>
              </w:rPr>
              <w:t>прошита</w:t>
            </w:r>
            <w:r w:rsidRPr="00781941">
              <w:rPr>
                <w:rFonts w:eastAsiaTheme="minorHAnsi"/>
                <w:sz w:val="22"/>
                <w:szCs w:val="22"/>
              </w:rPr>
              <w:t xml:space="preserve"> и подписан</w:t>
            </w:r>
            <w:r w:rsidR="00E43C1D" w:rsidRPr="00781941">
              <w:rPr>
                <w:rFonts w:eastAsiaTheme="minorHAnsi"/>
                <w:sz w:val="22"/>
                <w:szCs w:val="22"/>
              </w:rPr>
              <w:t>а</w:t>
            </w:r>
            <w:r w:rsidRPr="00781941">
              <w:rPr>
                <w:rFonts w:eastAsiaTheme="minorHAnsi"/>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В случае</w:t>
            </w:r>
            <w:proofErr w:type="gramStart"/>
            <w:r w:rsidR="000A5F9B">
              <w:rPr>
                <w:rFonts w:eastAsiaTheme="minorHAnsi"/>
                <w:sz w:val="22"/>
                <w:szCs w:val="22"/>
              </w:rPr>
              <w:t>,</w:t>
            </w:r>
            <w:proofErr w:type="gramEnd"/>
            <w:r w:rsidRPr="00781941">
              <w:rPr>
                <w:rFonts w:eastAsiaTheme="minorHAnsi"/>
                <w:sz w:val="22"/>
                <w:szCs w:val="22"/>
              </w:rPr>
              <w:t xml:space="preserve"> если Участник принимает участие </w:t>
            </w:r>
            <w:r w:rsidR="00F421AF">
              <w:rPr>
                <w:rFonts w:eastAsiaTheme="minorHAnsi"/>
                <w:sz w:val="22"/>
                <w:szCs w:val="22"/>
              </w:rPr>
              <w:t xml:space="preserve">в конкурсном отборе </w:t>
            </w:r>
            <w:r w:rsidRPr="00781941">
              <w:rPr>
                <w:rFonts w:eastAsiaTheme="minorHAnsi"/>
                <w:sz w:val="22"/>
                <w:szCs w:val="22"/>
              </w:rPr>
              <w:t xml:space="preserve">в </w:t>
            </w:r>
            <w:r w:rsidR="00F421AF">
              <w:rPr>
                <w:rFonts w:eastAsiaTheme="minorHAnsi"/>
                <w:sz w:val="22"/>
                <w:szCs w:val="22"/>
              </w:rPr>
              <w:t>отношении нескольких лотов</w:t>
            </w:r>
            <w:r w:rsidRPr="00781941">
              <w:rPr>
                <w:rFonts w:eastAsiaTheme="minorHAnsi"/>
                <w:sz w:val="22"/>
                <w:szCs w:val="22"/>
              </w:rPr>
              <w:t xml:space="preserve">, то </w:t>
            </w:r>
            <w:r w:rsidRPr="00781941">
              <w:rPr>
                <w:rFonts w:eastAsiaTheme="minorHAnsi"/>
                <w:bCs/>
                <w:sz w:val="22"/>
                <w:szCs w:val="22"/>
              </w:rPr>
              <w:t xml:space="preserve">пакет документов формируется отдельно по каждому лоту </w:t>
            </w:r>
            <w:r w:rsidRPr="00781941">
              <w:rPr>
                <w:rFonts w:eastAsiaTheme="minorHAnsi"/>
                <w:sz w:val="22"/>
                <w:szCs w:val="22"/>
              </w:rPr>
              <w:t xml:space="preserve">следующим образом: </w:t>
            </w:r>
            <w:r w:rsidR="000A5F9B">
              <w:rPr>
                <w:rFonts w:eastAsiaTheme="minorHAnsi"/>
                <w:sz w:val="22"/>
                <w:szCs w:val="22"/>
              </w:rPr>
              <w:t>форма 1 «Заявка на участие в конкурсном отборе»</w:t>
            </w:r>
            <w:r w:rsidRPr="00781941">
              <w:rPr>
                <w:rFonts w:eastAsiaTheme="minorHAnsi"/>
                <w:sz w:val="22"/>
                <w:szCs w:val="22"/>
              </w:rPr>
              <w:t xml:space="preserve"> и документы, входящие в состав заявки</w:t>
            </w:r>
            <w:r w:rsidR="000A5F9B">
              <w:rPr>
                <w:rFonts w:eastAsiaTheme="minorHAnsi"/>
                <w:sz w:val="22"/>
                <w:szCs w:val="22"/>
              </w:rPr>
              <w:t xml:space="preserve"> на участие в конкурсном отборе</w:t>
            </w:r>
            <w:r w:rsidRPr="00781941">
              <w:rPr>
                <w:rFonts w:eastAsiaTheme="minorHAnsi"/>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 лотков по продаже кваса и прохладительных безалкогольных напитков. Формы документов</w:t>
            </w:r>
            <w:r w:rsidRPr="00781941">
              <w:rPr>
                <w:rFonts w:eastAsiaTheme="minorHAnsi"/>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Pr>
                <w:rFonts w:eastAsiaTheme="minorHAnsi"/>
                <w:sz w:val="22"/>
                <w:szCs w:val="22"/>
              </w:rPr>
              <w:t xml:space="preserve"> </w:t>
            </w:r>
            <w:r w:rsidR="000A5F9B" w:rsidRPr="00781941">
              <w:rPr>
                <w:rFonts w:eastAsiaTheme="minorHAnsi"/>
                <w:sz w:val="22"/>
                <w:szCs w:val="22"/>
              </w:rPr>
              <w:t>Участника</w:t>
            </w:r>
            <w:r w:rsidR="000A5F9B">
              <w:rPr>
                <w:rFonts w:eastAsiaTheme="minorHAnsi"/>
                <w:sz w:val="22"/>
                <w:szCs w:val="22"/>
              </w:rPr>
              <w:t xml:space="preserve"> или </w:t>
            </w:r>
            <w:r w:rsidR="000A5F9B" w:rsidRPr="00FB48DB">
              <w:rPr>
                <w:rFonts w:eastAsiaTheme="minorHAnsi"/>
                <w:sz w:val="22"/>
                <w:szCs w:val="22"/>
              </w:rPr>
              <w:t>лиц</w:t>
            </w:r>
            <w:r w:rsidR="00F421AF" w:rsidRPr="00FB48DB">
              <w:rPr>
                <w:rFonts w:eastAsiaTheme="minorHAnsi"/>
                <w:sz w:val="22"/>
                <w:szCs w:val="22"/>
              </w:rPr>
              <w:t>а</w:t>
            </w:r>
            <w:r w:rsidR="000A5F9B" w:rsidRPr="00FB48DB">
              <w:rPr>
                <w:rFonts w:eastAsiaTheme="minorHAnsi"/>
                <w:sz w:val="22"/>
                <w:szCs w:val="22"/>
              </w:rPr>
              <w:t>, уполномоченн</w:t>
            </w:r>
            <w:r w:rsidR="00F421AF" w:rsidRPr="00FB48DB">
              <w:rPr>
                <w:rFonts w:eastAsiaTheme="minorHAnsi"/>
                <w:sz w:val="22"/>
                <w:szCs w:val="22"/>
              </w:rPr>
              <w:t>ого</w:t>
            </w:r>
            <w:r w:rsidR="000A5F9B">
              <w:rPr>
                <w:rFonts w:eastAsiaTheme="minorHAnsi"/>
                <w:sz w:val="22"/>
                <w:szCs w:val="22"/>
              </w:rPr>
              <w:t xml:space="preserve"> таким Участником</w:t>
            </w:r>
            <w:r w:rsidRPr="00781941">
              <w:rPr>
                <w:rFonts w:eastAsiaTheme="minorHAnsi"/>
                <w:sz w:val="22"/>
                <w:szCs w:val="22"/>
              </w:rPr>
              <w:t xml:space="preserve">, и вкладываются в отдельный конверт.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781941" w:rsidRDefault="00DB48EB" w:rsidP="003C67DB">
            <w:pPr>
              <w:pStyle w:val="Default"/>
              <w:ind w:firstLine="590"/>
              <w:jc w:val="both"/>
              <w:rPr>
                <w:rFonts w:eastAsiaTheme="minorHAnsi"/>
                <w:sz w:val="22"/>
                <w:szCs w:val="22"/>
              </w:rPr>
            </w:pPr>
            <w:r w:rsidRPr="00781941">
              <w:rPr>
                <w:rFonts w:eastAsiaTheme="minorHAnsi"/>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57FA3" w:rsidRDefault="00DB48EB" w:rsidP="00EB096D">
            <w:pPr>
              <w:pStyle w:val="Default"/>
              <w:ind w:firstLine="590"/>
              <w:jc w:val="both"/>
              <w:rPr>
                <w:rFonts w:eastAsiaTheme="minorHAnsi"/>
                <w:sz w:val="22"/>
                <w:szCs w:val="22"/>
              </w:rPr>
            </w:pPr>
            <w:r w:rsidRPr="00781941">
              <w:rPr>
                <w:rFonts w:eastAsiaTheme="minorHAnsi"/>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EB096D" w:rsidRPr="00EB096D" w:rsidRDefault="00EB096D" w:rsidP="00EB096D">
            <w:pPr>
              <w:pStyle w:val="Default"/>
              <w:jc w:val="both"/>
              <w:rPr>
                <w:rFonts w:eastAsiaTheme="minorHAnsi"/>
                <w:sz w:val="22"/>
                <w:szCs w:val="22"/>
              </w:rPr>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24163F" w:rsidRDefault="00E012B4" w:rsidP="0024163F">
            <w:pPr>
              <w:rPr>
                <w:sz w:val="22"/>
                <w:szCs w:val="22"/>
              </w:rPr>
            </w:pPr>
            <w:r>
              <w:rPr>
                <w:bCs/>
                <w:sz w:val="22"/>
                <w:szCs w:val="22"/>
              </w:rPr>
              <w:t xml:space="preserve">          </w:t>
            </w:r>
            <w:proofErr w:type="gramStart"/>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CD5A5B" w:rsidRPr="00CD5A5B">
              <w:rPr>
                <w:sz w:val="22"/>
                <w:szCs w:val="22"/>
              </w:rPr>
              <w:t xml:space="preserve">спецификации (приложение к заявке на участие в конкурсном отборе на право размещения нестационарных торговых объектов </w:t>
            </w:r>
            <w:r w:rsidR="00CD5A5B" w:rsidRPr="00CD5A5B">
              <w:rPr>
                <w:bCs/>
                <w:sz w:val="22"/>
                <w:szCs w:val="22"/>
              </w:rPr>
              <w:t xml:space="preserve">на территории города Ставрополя </w:t>
            </w:r>
            <w:r w:rsidR="00CD5A5B" w:rsidRPr="00CD5A5B">
              <w:rPr>
                <w:sz w:val="22"/>
                <w:szCs w:val="22"/>
              </w:rPr>
              <w:t>– лотков по продаже кваса и прохладительных безалкогольных напитков</w:t>
            </w:r>
            <w:r w:rsidR="0057429D">
              <w:rPr>
                <w:sz w:val="22"/>
                <w:szCs w:val="22"/>
              </w:rPr>
              <w:t xml:space="preserve">, установленной Формой 1 Раздела </w:t>
            </w:r>
            <w:r w:rsidR="0057429D" w:rsidRPr="007A235F">
              <w:rPr>
                <w:bCs/>
                <w:sz w:val="22"/>
                <w:szCs w:val="22"/>
                <w:lang w:val="en-US"/>
              </w:rPr>
              <w:t>II</w:t>
            </w:r>
            <w:r w:rsidR="0057429D" w:rsidRPr="007A235F">
              <w:rPr>
                <w:bCs/>
                <w:sz w:val="22"/>
                <w:szCs w:val="22"/>
              </w:rPr>
              <w:t>.</w:t>
            </w:r>
            <w:proofErr w:type="gramEnd"/>
            <w:r w:rsidR="0057429D">
              <w:rPr>
                <w:bCs/>
                <w:sz w:val="22"/>
                <w:szCs w:val="22"/>
              </w:rPr>
              <w:t> </w:t>
            </w:r>
            <w:proofErr w:type="gramStart"/>
            <w:r w:rsidR="0057429D">
              <w:rPr>
                <w:bCs/>
                <w:sz w:val="22"/>
                <w:szCs w:val="22"/>
              </w:rPr>
              <w:t>«Формы документов» настоящей части конкурсной документации</w:t>
            </w:r>
            <w:r w:rsidR="00CD5A5B" w:rsidRPr="00CD5A5B">
              <w:rPr>
                <w:sz w:val="22"/>
                <w:szCs w:val="22"/>
              </w:rPr>
              <w:t>)</w:t>
            </w:r>
            <w:r w:rsidR="0024163F">
              <w:rPr>
                <w:sz w:val="22"/>
                <w:szCs w:val="22"/>
              </w:rPr>
              <w:t xml:space="preserve"> </w:t>
            </w:r>
            <w:r w:rsidR="0024163F">
              <w:rPr>
                <w:bCs/>
                <w:sz w:val="22"/>
                <w:szCs w:val="22"/>
              </w:rPr>
              <w:t>с</w:t>
            </w:r>
            <w:r w:rsidR="0024163F" w:rsidRPr="00632E5C">
              <w:rPr>
                <w:sz w:val="22"/>
                <w:szCs w:val="22"/>
              </w:rPr>
              <w:t xml:space="preserve"> указанием конкретных </w:t>
            </w:r>
            <w:r w:rsidR="0024163F">
              <w:rPr>
                <w:sz w:val="22"/>
                <w:szCs w:val="22"/>
              </w:rPr>
              <w:t xml:space="preserve">показателей </w:t>
            </w:r>
            <w:r w:rsidR="00737EA1">
              <w:rPr>
                <w:sz w:val="22"/>
                <w:szCs w:val="22"/>
              </w:rPr>
              <w:t xml:space="preserve">характеристик </w:t>
            </w:r>
            <w:r w:rsidR="0024163F">
              <w:rPr>
                <w:sz w:val="22"/>
                <w:szCs w:val="22"/>
              </w:rPr>
              <w:t>нестационарного торгового объекта, предлагаемого к размещению.</w:t>
            </w:r>
            <w:proofErr w:type="gramEnd"/>
            <w:r w:rsidR="00CD5A5B">
              <w:rPr>
                <w:sz w:val="22"/>
                <w:szCs w:val="22"/>
              </w:rPr>
              <w:t xml:space="preserve"> </w:t>
            </w:r>
            <w:r w:rsidR="0024163F">
              <w:rPr>
                <w:sz w:val="22"/>
                <w:szCs w:val="22"/>
              </w:rPr>
              <w:t>При этом Участник руководствуется</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CD5A5B" w:rsidRPr="00CD5A5B">
              <w:rPr>
                <w:sz w:val="22"/>
                <w:szCs w:val="22"/>
              </w:rPr>
              <w:t>Спецификации внешнего вида не</w:t>
            </w:r>
            <w:r w:rsidR="00CD5A5B">
              <w:rPr>
                <w:sz w:val="22"/>
                <w:szCs w:val="22"/>
              </w:rPr>
              <w:t>стационарного торгового объекта</w:t>
            </w:r>
            <w:r w:rsidR="0008344D" w:rsidRPr="0008344D">
              <w:rPr>
                <w:sz w:val="22"/>
                <w:szCs w:val="22"/>
              </w:rPr>
              <w:t xml:space="preserve"> </w:t>
            </w:r>
            <w:r w:rsidR="00CD5A5B" w:rsidRPr="00CD5A5B">
              <w:rPr>
                <w:sz w:val="22"/>
                <w:szCs w:val="22"/>
              </w:rPr>
              <w:t>– лотка по продаже кваса и прохладительных безалкогольных напитков</w:t>
            </w:r>
            <w:r w:rsidR="0057429D">
              <w:rPr>
                <w:sz w:val="22"/>
                <w:szCs w:val="22"/>
              </w:rPr>
              <w:t>»</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E012B4">
            <w:pPr>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7A235F" w:rsidRDefault="007A235F" w:rsidP="007A235F">
            <w:pPr>
              <w:autoSpaceDE w:val="0"/>
              <w:autoSpaceDN w:val="0"/>
              <w:adjustRightInd w:val="0"/>
              <w:spacing w:after="0"/>
              <w:ind w:firstLine="540"/>
              <w:rPr>
                <w:sz w:val="22"/>
                <w:szCs w:val="22"/>
              </w:rPr>
            </w:pPr>
            <w:r>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7A235F" w:rsidRDefault="007A235F" w:rsidP="007A235F">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 xml:space="preserve">есто, дата начала и дата окончания срока подачи заявок на участие в </w:t>
            </w:r>
            <w:proofErr w:type="spellStart"/>
            <w:proofErr w:type="gramStart"/>
            <w:r w:rsidR="00B57FA3" w:rsidRPr="005A08A9">
              <w:rPr>
                <w:sz w:val="22"/>
                <w:szCs w:val="22"/>
              </w:rPr>
              <w:t>конкурс</w:t>
            </w:r>
            <w:r>
              <w:rPr>
                <w:sz w:val="22"/>
                <w:szCs w:val="22"/>
              </w:rPr>
              <w:t>-</w:t>
            </w:r>
            <w:r w:rsidR="00B57FA3">
              <w:rPr>
                <w:sz w:val="22"/>
                <w:szCs w:val="22"/>
              </w:rPr>
              <w:t>ном</w:t>
            </w:r>
            <w:proofErr w:type="spellEnd"/>
            <w:proofErr w:type="gramEnd"/>
            <w:r w:rsidR="00B57FA3">
              <w:rPr>
                <w:sz w:val="22"/>
                <w:szCs w:val="22"/>
              </w:rPr>
              <w:t xml:space="preserve">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0A5F9B">
              <w:rPr>
                <w:bCs/>
                <w:sz w:val="22"/>
                <w:szCs w:val="22"/>
              </w:rPr>
              <w:t xml:space="preserve">с </w:t>
            </w:r>
            <w:r w:rsidR="00FB48DB" w:rsidRPr="00FB48DB">
              <w:rPr>
                <w:bCs/>
                <w:sz w:val="22"/>
                <w:szCs w:val="22"/>
              </w:rPr>
              <w:t>10</w:t>
            </w:r>
            <w:r w:rsidR="003C67DB" w:rsidRPr="00FB48DB">
              <w:rPr>
                <w:bCs/>
                <w:sz w:val="22"/>
                <w:szCs w:val="22"/>
              </w:rPr>
              <w:t xml:space="preserve"> </w:t>
            </w:r>
            <w:r w:rsidR="003357B6" w:rsidRPr="00FB48DB">
              <w:rPr>
                <w:bCs/>
                <w:sz w:val="22"/>
                <w:szCs w:val="22"/>
              </w:rPr>
              <w:t>февраля</w:t>
            </w:r>
            <w:r w:rsidR="00086AB3"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 до </w:t>
            </w:r>
            <w:r w:rsidR="002D0DA6" w:rsidRPr="000A5F9B">
              <w:rPr>
                <w:bCs/>
                <w:sz w:val="22"/>
                <w:szCs w:val="22"/>
              </w:rPr>
              <w:t>1</w:t>
            </w:r>
            <w:r w:rsidR="00086AB3" w:rsidRPr="000A5F9B">
              <w:rPr>
                <w:bCs/>
                <w:sz w:val="22"/>
                <w:szCs w:val="22"/>
              </w:rPr>
              <w:t>2</w:t>
            </w:r>
            <w:r w:rsidRPr="000A5F9B">
              <w:rPr>
                <w:bCs/>
                <w:sz w:val="22"/>
                <w:szCs w:val="22"/>
              </w:rPr>
              <w:t xml:space="preserve"> час. 59 мин. </w:t>
            </w:r>
            <w:r w:rsidR="003357B6">
              <w:rPr>
                <w:bCs/>
                <w:sz w:val="22"/>
                <w:szCs w:val="22"/>
              </w:rPr>
              <w:t>14</w:t>
            </w:r>
            <w:r w:rsidR="00F96CDE" w:rsidRPr="000A5F9B">
              <w:rPr>
                <w:bCs/>
                <w:sz w:val="22"/>
                <w:szCs w:val="22"/>
              </w:rPr>
              <w:t xml:space="preserve"> марта</w:t>
            </w:r>
            <w:r w:rsidR="00736B81" w:rsidRPr="000A5F9B">
              <w:rPr>
                <w:bCs/>
                <w:sz w:val="22"/>
                <w:szCs w:val="22"/>
              </w:rPr>
              <w:t xml:space="preserve"> </w:t>
            </w:r>
            <w:r w:rsidRPr="000A5F9B">
              <w:rPr>
                <w:bCs/>
                <w:sz w:val="22"/>
                <w:szCs w:val="22"/>
              </w:rPr>
              <w:t>201</w:t>
            </w:r>
            <w:r w:rsidR="003C67DB">
              <w:rPr>
                <w:bCs/>
                <w:sz w:val="22"/>
                <w:szCs w:val="22"/>
              </w:rPr>
              <w:t>7</w:t>
            </w:r>
            <w:r w:rsidRPr="000A5F9B">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w:t>
            </w:r>
            <w:proofErr w:type="gramStart"/>
            <w:r w:rsidRPr="000A5F9B">
              <w:rPr>
                <w:sz w:val="22"/>
                <w:szCs w:val="22"/>
              </w:rPr>
              <w:t>г</w:t>
            </w:r>
            <w:proofErr w:type="gramEnd"/>
            <w:r w:rsidRPr="000A5F9B">
              <w:rPr>
                <w:sz w:val="22"/>
                <w:szCs w:val="22"/>
              </w:rPr>
              <w:t>.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3357B6">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3C67DB">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xml:space="preserve">. К. Маркса, </w:t>
            </w:r>
            <w:r>
              <w:rPr>
                <w:sz w:val="22"/>
                <w:szCs w:val="22"/>
              </w:rPr>
              <w:t xml:space="preserve">87 </w:t>
            </w:r>
            <w:r w:rsidRPr="005A08A9">
              <w:rPr>
                <w:sz w:val="22"/>
                <w:szCs w:val="22"/>
              </w:rPr>
              <w:t xml:space="preserve">в </w:t>
            </w:r>
            <w:r>
              <w:rPr>
                <w:sz w:val="22"/>
                <w:szCs w:val="22"/>
              </w:rPr>
              <w:t>1</w:t>
            </w:r>
            <w:r w:rsidR="002D0DA6">
              <w:rPr>
                <w:sz w:val="22"/>
                <w:szCs w:val="22"/>
              </w:rPr>
              <w:t>4</w:t>
            </w:r>
            <w:r w:rsidRPr="00501812">
              <w:rPr>
                <w:sz w:val="22"/>
                <w:szCs w:val="22"/>
              </w:rPr>
              <w:t xml:space="preserve"> час.</w:t>
            </w:r>
            <w:r w:rsidR="00D079FB">
              <w:rPr>
                <w:sz w:val="22"/>
                <w:szCs w:val="22"/>
              </w:rPr>
              <w:t xml:space="preserve"> 00 мин. </w:t>
            </w:r>
            <w:r w:rsidR="003C67DB">
              <w:rPr>
                <w:sz w:val="22"/>
                <w:szCs w:val="22"/>
              </w:rPr>
              <w:t xml:space="preserve">                                </w:t>
            </w:r>
            <w:r w:rsidR="003357B6">
              <w:rPr>
                <w:sz w:val="22"/>
                <w:szCs w:val="22"/>
              </w:rPr>
              <w:t>14</w:t>
            </w:r>
            <w:r w:rsidR="00736B81">
              <w:rPr>
                <w:sz w:val="22"/>
                <w:szCs w:val="22"/>
              </w:rPr>
              <w:t xml:space="preserve"> </w:t>
            </w:r>
            <w:r w:rsidR="00F96CDE">
              <w:rPr>
                <w:sz w:val="22"/>
                <w:szCs w:val="22"/>
              </w:rPr>
              <w:t>марта</w:t>
            </w:r>
            <w:r w:rsidRPr="00501812">
              <w:rPr>
                <w:sz w:val="22"/>
                <w:szCs w:val="22"/>
              </w:rPr>
              <w:t xml:space="preserve"> 201</w:t>
            </w:r>
            <w:r w:rsidR="003C67DB">
              <w:rPr>
                <w:sz w:val="22"/>
                <w:szCs w:val="22"/>
              </w:rPr>
              <w:t>7</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1931BE">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на территории города Ставрополя – лотк</w:t>
            </w:r>
            <w:r w:rsidR="003C67DB">
              <w:rPr>
                <w:bCs/>
                <w:sz w:val="22"/>
                <w:szCs w:val="22"/>
              </w:rPr>
              <w:t>а</w:t>
            </w:r>
            <w:r w:rsidR="003C67DB" w:rsidRPr="003C67DB">
              <w:rPr>
                <w:bCs/>
                <w:sz w:val="22"/>
                <w:szCs w:val="22"/>
              </w:rPr>
              <w:t xml:space="preserve"> по продаже кваса и прохладительных безалкогольных напитков</w:t>
            </w:r>
            <w:r w:rsidR="003C67DB" w:rsidRPr="003C67DB">
              <w:rPr>
                <w:sz w:val="22"/>
                <w:szCs w:val="22"/>
              </w:rPr>
              <w:t xml:space="preserve">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71F6"/>
    <w:rsid w:val="00025B76"/>
    <w:rsid w:val="00042178"/>
    <w:rsid w:val="000537E9"/>
    <w:rsid w:val="0008344D"/>
    <w:rsid w:val="000849B7"/>
    <w:rsid w:val="00086042"/>
    <w:rsid w:val="00086AB3"/>
    <w:rsid w:val="0009733C"/>
    <w:rsid w:val="000A1A9A"/>
    <w:rsid w:val="000A5F9B"/>
    <w:rsid w:val="000B0C37"/>
    <w:rsid w:val="000C25E8"/>
    <w:rsid w:val="000D128D"/>
    <w:rsid w:val="000F4F09"/>
    <w:rsid w:val="000F53E6"/>
    <w:rsid w:val="00122792"/>
    <w:rsid w:val="0012470D"/>
    <w:rsid w:val="00124B75"/>
    <w:rsid w:val="00132368"/>
    <w:rsid w:val="001361B3"/>
    <w:rsid w:val="00137EE4"/>
    <w:rsid w:val="001507DF"/>
    <w:rsid w:val="00181627"/>
    <w:rsid w:val="001919F5"/>
    <w:rsid w:val="001931BE"/>
    <w:rsid w:val="00196510"/>
    <w:rsid w:val="001A05F7"/>
    <w:rsid w:val="001A2B57"/>
    <w:rsid w:val="001A453F"/>
    <w:rsid w:val="001A4AFD"/>
    <w:rsid w:val="001B0FC7"/>
    <w:rsid w:val="001B6F36"/>
    <w:rsid w:val="001C1012"/>
    <w:rsid w:val="001E4D51"/>
    <w:rsid w:val="001F00F0"/>
    <w:rsid w:val="001F43DE"/>
    <w:rsid w:val="002038D0"/>
    <w:rsid w:val="00205B78"/>
    <w:rsid w:val="00213C3B"/>
    <w:rsid w:val="00217808"/>
    <w:rsid w:val="0022575B"/>
    <w:rsid w:val="0024163F"/>
    <w:rsid w:val="00245E83"/>
    <w:rsid w:val="00254BAC"/>
    <w:rsid w:val="00262EB7"/>
    <w:rsid w:val="00264369"/>
    <w:rsid w:val="00265F98"/>
    <w:rsid w:val="00266151"/>
    <w:rsid w:val="0027389F"/>
    <w:rsid w:val="0027677A"/>
    <w:rsid w:val="002856F6"/>
    <w:rsid w:val="002A7A21"/>
    <w:rsid w:val="002B1491"/>
    <w:rsid w:val="002B221C"/>
    <w:rsid w:val="002C775A"/>
    <w:rsid w:val="002D0DA6"/>
    <w:rsid w:val="002D6B68"/>
    <w:rsid w:val="002E113A"/>
    <w:rsid w:val="002E3D74"/>
    <w:rsid w:val="00300E4F"/>
    <w:rsid w:val="00304FB9"/>
    <w:rsid w:val="00310E43"/>
    <w:rsid w:val="003357B6"/>
    <w:rsid w:val="003365F1"/>
    <w:rsid w:val="0034196B"/>
    <w:rsid w:val="00353D68"/>
    <w:rsid w:val="00361FE4"/>
    <w:rsid w:val="00363485"/>
    <w:rsid w:val="00366346"/>
    <w:rsid w:val="00397B68"/>
    <w:rsid w:val="00397E28"/>
    <w:rsid w:val="003A21E2"/>
    <w:rsid w:val="003A2ED6"/>
    <w:rsid w:val="003A35DD"/>
    <w:rsid w:val="003B5EE1"/>
    <w:rsid w:val="003C67DB"/>
    <w:rsid w:val="003D7373"/>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6BA4"/>
    <w:rsid w:val="00466715"/>
    <w:rsid w:val="00466C84"/>
    <w:rsid w:val="00474DF3"/>
    <w:rsid w:val="00477CEB"/>
    <w:rsid w:val="004830F4"/>
    <w:rsid w:val="0049369F"/>
    <w:rsid w:val="004A4173"/>
    <w:rsid w:val="004C1226"/>
    <w:rsid w:val="004C2F34"/>
    <w:rsid w:val="004C64CB"/>
    <w:rsid w:val="004C653E"/>
    <w:rsid w:val="004D2379"/>
    <w:rsid w:val="004D6C8C"/>
    <w:rsid w:val="004E0865"/>
    <w:rsid w:val="0050026A"/>
    <w:rsid w:val="00501812"/>
    <w:rsid w:val="0050228F"/>
    <w:rsid w:val="00503760"/>
    <w:rsid w:val="0051704D"/>
    <w:rsid w:val="0054434E"/>
    <w:rsid w:val="00545403"/>
    <w:rsid w:val="00570F6E"/>
    <w:rsid w:val="0057429D"/>
    <w:rsid w:val="005765E8"/>
    <w:rsid w:val="0058123E"/>
    <w:rsid w:val="00591BB9"/>
    <w:rsid w:val="00592CFD"/>
    <w:rsid w:val="005A08A9"/>
    <w:rsid w:val="005B5F5B"/>
    <w:rsid w:val="005C03E2"/>
    <w:rsid w:val="005C3749"/>
    <w:rsid w:val="005C4715"/>
    <w:rsid w:val="005C77F0"/>
    <w:rsid w:val="005E42DB"/>
    <w:rsid w:val="005E7B1D"/>
    <w:rsid w:val="005F58BA"/>
    <w:rsid w:val="005F6FD5"/>
    <w:rsid w:val="005F7C26"/>
    <w:rsid w:val="00632E5C"/>
    <w:rsid w:val="006372F7"/>
    <w:rsid w:val="00641E1F"/>
    <w:rsid w:val="0064217D"/>
    <w:rsid w:val="00667CE3"/>
    <w:rsid w:val="00676588"/>
    <w:rsid w:val="0067762B"/>
    <w:rsid w:val="00691249"/>
    <w:rsid w:val="00692FAD"/>
    <w:rsid w:val="006948B7"/>
    <w:rsid w:val="006A3423"/>
    <w:rsid w:val="006B3C0D"/>
    <w:rsid w:val="006C699D"/>
    <w:rsid w:val="007044BF"/>
    <w:rsid w:val="00704944"/>
    <w:rsid w:val="00713849"/>
    <w:rsid w:val="00736930"/>
    <w:rsid w:val="00736B81"/>
    <w:rsid w:val="00737EA1"/>
    <w:rsid w:val="00751FF3"/>
    <w:rsid w:val="00760C75"/>
    <w:rsid w:val="00781941"/>
    <w:rsid w:val="007A235F"/>
    <w:rsid w:val="007B645B"/>
    <w:rsid w:val="007E343C"/>
    <w:rsid w:val="007E5B47"/>
    <w:rsid w:val="007F227C"/>
    <w:rsid w:val="00800608"/>
    <w:rsid w:val="00806AE3"/>
    <w:rsid w:val="00821C6F"/>
    <w:rsid w:val="0082255D"/>
    <w:rsid w:val="00833B72"/>
    <w:rsid w:val="0084592F"/>
    <w:rsid w:val="0086722C"/>
    <w:rsid w:val="00870482"/>
    <w:rsid w:val="00890F93"/>
    <w:rsid w:val="0089105E"/>
    <w:rsid w:val="00891796"/>
    <w:rsid w:val="008A13AB"/>
    <w:rsid w:val="008B6C04"/>
    <w:rsid w:val="008D55A4"/>
    <w:rsid w:val="008E15EE"/>
    <w:rsid w:val="008E3084"/>
    <w:rsid w:val="008E5E84"/>
    <w:rsid w:val="008F4BA3"/>
    <w:rsid w:val="00925FB9"/>
    <w:rsid w:val="00927C18"/>
    <w:rsid w:val="00930A19"/>
    <w:rsid w:val="00932E13"/>
    <w:rsid w:val="00933295"/>
    <w:rsid w:val="00934C73"/>
    <w:rsid w:val="0093655A"/>
    <w:rsid w:val="00961216"/>
    <w:rsid w:val="00961F34"/>
    <w:rsid w:val="0096238E"/>
    <w:rsid w:val="009959A0"/>
    <w:rsid w:val="009A4F49"/>
    <w:rsid w:val="009D187B"/>
    <w:rsid w:val="009D2A01"/>
    <w:rsid w:val="009D4144"/>
    <w:rsid w:val="009D5365"/>
    <w:rsid w:val="009E00E4"/>
    <w:rsid w:val="009E4CA9"/>
    <w:rsid w:val="009F029B"/>
    <w:rsid w:val="009F3C2D"/>
    <w:rsid w:val="009F51B7"/>
    <w:rsid w:val="00A01C06"/>
    <w:rsid w:val="00A160B2"/>
    <w:rsid w:val="00A20CBD"/>
    <w:rsid w:val="00A24107"/>
    <w:rsid w:val="00A320C1"/>
    <w:rsid w:val="00A47934"/>
    <w:rsid w:val="00A55206"/>
    <w:rsid w:val="00A560C4"/>
    <w:rsid w:val="00A57B14"/>
    <w:rsid w:val="00A666CC"/>
    <w:rsid w:val="00A7304C"/>
    <w:rsid w:val="00A7385A"/>
    <w:rsid w:val="00A8026E"/>
    <w:rsid w:val="00A827D7"/>
    <w:rsid w:val="00A878BB"/>
    <w:rsid w:val="00A9055A"/>
    <w:rsid w:val="00A96E4F"/>
    <w:rsid w:val="00AA283B"/>
    <w:rsid w:val="00AA3981"/>
    <w:rsid w:val="00AB0BAD"/>
    <w:rsid w:val="00AB1F17"/>
    <w:rsid w:val="00AB460E"/>
    <w:rsid w:val="00AB4D5A"/>
    <w:rsid w:val="00AC6AC4"/>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ADC"/>
    <w:rsid w:val="00BD4437"/>
    <w:rsid w:val="00C003B8"/>
    <w:rsid w:val="00C03F16"/>
    <w:rsid w:val="00C0717D"/>
    <w:rsid w:val="00C16203"/>
    <w:rsid w:val="00C33958"/>
    <w:rsid w:val="00C45DED"/>
    <w:rsid w:val="00C55A55"/>
    <w:rsid w:val="00C7039D"/>
    <w:rsid w:val="00C825FE"/>
    <w:rsid w:val="00C9212A"/>
    <w:rsid w:val="00C97DEC"/>
    <w:rsid w:val="00CB5FEF"/>
    <w:rsid w:val="00CD5A5B"/>
    <w:rsid w:val="00CF68C5"/>
    <w:rsid w:val="00D01D0C"/>
    <w:rsid w:val="00D05081"/>
    <w:rsid w:val="00D079FB"/>
    <w:rsid w:val="00D10C8C"/>
    <w:rsid w:val="00D201E9"/>
    <w:rsid w:val="00D24044"/>
    <w:rsid w:val="00D41327"/>
    <w:rsid w:val="00D71D3A"/>
    <w:rsid w:val="00D73B1F"/>
    <w:rsid w:val="00D7640E"/>
    <w:rsid w:val="00D77614"/>
    <w:rsid w:val="00D831AF"/>
    <w:rsid w:val="00D9406B"/>
    <w:rsid w:val="00D97A04"/>
    <w:rsid w:val="00DB48EB"/>
    <w:rsid w:val="00DB7BF5"/>
    <w:rsid w:val="00DB7F12"/>
    <w:rsid w:val="00DC5051"/>
    <w:rsid w:val="00DC6AEB"/>
    <w:rsid w:val="00DE063D"/>
    <w:rsid w:val="00DF470F"/>
    <w:rsid w:val="00E012B4"/>
    <w:rsid w:val="00E01ECF"/>
    <w:rsid w:val="00E05F54"/>
    <w:rsid w:val="00E24A4D"/>
    <w:rsid w:val="00E30D49"/>
    <w:rsid w:val="00E43C1D"/>
    <w:rsid w:val="00E57AEB"/>
    <w:rsid w:val="00E600DE"/>
    <w:rsid w:val="00E60514"/>
    <w:rsid w:val="00E64E45"/>
    <w:rsid w:val="00E82D0F"/>
    <w:rsid w:val="00EA05D7"/>
    <w:rsid w:val="00EA265C"/>
    <w:rsid w:val="00EB00EA"/>
    <w:rsid w:val="00EB096D"/>
    <w:rsid w:val="00F00FA6"/>
    <w:rsid w:val="00F235C0"/>
    <w:rsid w:val="00F309BF"/>
    <w:rsid w:val="00F33D6E"/>
    <w:rsid w:val="00F3495E"/>
    <w:rsid w:val="00F421AF"/>
    <w:rsid w:val="00F4224F"/>
    <w:rsid w:val="00F46BF1"/>
    <w:rsid w:val="00F6299D"/>
    <w:rsid w:val="00F82271"/>
    <w:rsid w:val="00F84823"/>
    <w:rsid w:val="00F95F9F"/>
    <w:rsid w:val="00F96CDE"/>
    <w:rsid w:val="00F97806"/>
    <w:rsid w:val="00F97F69"/>
    <w:rsid w:val="00FB4826"/>
    <w:rsid w:val="00FB48DB"/>
    <w:rsid w:val="00FC0FF2"/>
    <w:rsid w:val="00FC2F94"/>
    <w:rsid w:val="00FD2C7F"/>
    <w:rsid w:val="00FD5D5E"/>
    <w:rsid w:val="00FD7492"/>
    <w:rsid w:val="00FE7597"/>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basedOn w:val="a0"/>
    <w:link w:val="2"/>
    <w:uiPriority w:val="99"/>
    <w:semiHidden/>
    <w:locked/>
    <w:rsid w:val="00E82D0F"/>
    <w:rPr>
      <w:sz w:val="24"/>
      <w:szCs w:val="24"/>
    </w:rPr>
  </w:style>
  <w:style w:type="character" w:styleId="a3">
    <w:name w:val="Hyperlink"/>
    <w:basedOn w:val="a0"/>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basedOn w:val="a0"/>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568C-8836-4AFD-80A9-D3FDCD06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7</Pages>
  <Words>2660</Words>
  <Characters>17571</Characters>
  <Application>Microsoft Office Word</Application>
  <DocSecurity>0</DocSecurity>
  <Lines>146</Lines>
  <Paragraphs>40</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20191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Пользователь</cp:lastModifiedBy>
  <cp:revision>58</cp:revision>
  <cp:lastPrinted>2016-02-05T04:55:00Z</cp:lastPrinted>
  <dcterms:created xsi:type="dcterms:W3CDTF">2012-04-19T11:30:00Z</dcterms:created>
  <dcterms:modified xsi:type="dcterms:W3CDTF">2017-02-09T10:55:00Z</dcterms:modified>
</cp:coreProperties>
</file>